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  <w:rtl w:val="0"/>
        </w:rPr>
        <w:t xml:space="preserve">Schema 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  <w:rtl w:val="0"/>
        </w:rPr>
        <w:t xml:space="preserve">MACRO MODULO multidisciplinare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29.0" w:type="dxa"/>
        <w:jc w:val="left"/>
        <w:tblInd w:w="-577.0" w:type="dxa"/>
        <w:tblLayout w:type="fixed"/>
        <w:tblLook w:val="0000"/>
      </w:tblPr>
      <w:tblGrid>
        <w:gridCol w:w="5680"/>
        <w:gridCol w:w="5387"/>
        <w:gridCol w:w="4262"/>
        <w:tblGridChange w:id="0">
          <w:tblGrid>
            <w:gridCol w:w="5680"/>
            <w:gridCol w:w="5387"/>
            <w:gridCol w:w="42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del Macromodulo</w:t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DISCIPLINE O CAMPI DI ESPERIENZA COINVOLTI</w:t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PLESSO/I</w:t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ORDINE di scuola</w:t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4"/>
                <w:szCs w:val="24"/>
                <w:rtl w:val="0"/>
              </w:rPr>
              <w:t xml:space="preserve">SKILL’S FRIEND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DOMANDA/STIMOLO/CURIOSITA’/PROBLEMA</w:t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DESCRIZIONE SINTETICA ATTIVITA’ DIDATTICA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 DELL’ATTIVITA’ DIDATTICA PER 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ESITO (ARTEFATTI-PRODOTTI- EVENTI ETC…)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LINK ALLA DOCUMENTAZIONE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  <w:rtl w:val="0"/>
        </w:rPr>
        <w:t xml:space="preserve">Schema di sceneggiatura </w:t>
      </w:r>
      <w:r w:rsidDel="00000000" w:rsidR="00000000" w:rsidRPr="00000000">
        <w:rPr>
          <w:rFonts w:ascii="Arial Narrow" w:cs="Arial Narrow" w:eastAsia="Arial Narrow" w:hAnsi="Arial Narrow"/>
          <w:b w:val="1"/>
          <w:color w:val="0f243e"/>
          <w:sz w:val="28"/>
          <w:szCs w:val="28"/>
          <w:rtl w:val="0"/>
        </w:rPr>
        <w:t xml:space="preserve">curricolare o extracurricolare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29.0" w:type="dxa"/>
        <w:jc w:val="left"/>
        <w:tblInd w:w="-577.0" w:type="dxa"/>
        <w:tblLayout w:type="fixed"/>
        <w:tblLook w:val="0000"/>
      </w:tblPr>
      <w:tblGrid>
        <w:gridCol w:w="2860"/>
        <w:gridCol w:w="2679"/>
        <w:gridCol w:w="2835"/>
        <w:gridCol w:w="4110"/>
        <w:gridCol w:w="2845"/>
        <w:tblGridChange w:id="0">
          <w:tblGrid>
            <w:gridCol w:w="2860"/>
            <w:gridCol w:w="2679"/>
            <w:gridCol w:w="2835"/>
            <w:gridCol w:w="4110"/>
            <w:gridCol w:w="284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DOCENTE/I</w:t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DISCIPLINE O CAMPI DI ESPERIENZA COINVOLTI</w:t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f243e"/>
                <w:sz w:val="24"/>
                <w:szCs w:val="24"/>
                <w:rtl w:val="0"/>
              </w:rPr>
              <w:t xml:space="preserve">RIFERIMENTO AL PROGETTO (FIS, PN SCUOLA, PNRR…)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f243e"/>
                <w:sz w:val="24"/>
                <w:szCs w:val="24"/>
                <w:rtl w:val="0"/>
              </w:rPr>
              <w:t xml:space="preserve">o CLASSI COINVOLTE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ff0000"/>
                <w:sz w:val="24"/>
                <w:szCs w:val="24"/>
                <w:rtl w:val="0"/>
              </w:rPr>
              <w:t xml:space="preserve">SKILL’S FRIEND (SCENARI DEL CURRICOLO: Ligea, Epicuro, Albert, Artemisia)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DOMANDA/STIMOLO/CURIOSITA’/PROBLEMA</w:t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DESCRIZIONE SINTETICA ATTIVITA’ DIDATTICA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 DI REALIZZAZIONE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FASI DI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COSA FA IL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COSA FANNO GLI ALUNNI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ESITO  (ARTEFATTI-PRODOTTI- EVENTI ETC…)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1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LINK ALLA DOCUMENTAZIONE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000000" w:space="0" w:sz="4" w:val="single"/>
              <w:bottom w:color="ff0000" w:space="0" w:sz="4" w:val="single"/>
              <w:right w:color="ff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f243e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f243e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i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  <w:rtl w:val="0"/>
        </w:rPr>
        <w:t xml:space="preserve">RUBRICHE DI VALUTAZIONE DELLE COMPETENZE NELLO SVOLGIMENTO DEI COMPITI AUTENTICI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0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03"/>
        <w:gridCol w:w="2850"/>
        <w:gridCol w:w="2850"/>
        <w:gridCol w:w="2850"/>
        <w:gridCol w:w="2850"/>
        <w:tblGridChange w:id="0">
          <w:tblGrid>
            <w:gridCol w:w="3103"/>
            <w:gridCol w:w="2850"/>
            <w:gridCol w:w="2850"/>
            <w:gridCol w:w="2850"/>
            <w:gridCol w:w="285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alfabetica funzionale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con</w:t>
                  <w:br w:type="textWrapping"/>
                  <w:t xml:space="preserve">il supporto dell’insegnante è in grado di scrivere semplici testi adeguati allo scopo.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</w:t>
              <w:br w:type="textWrapping"/>
              <w:t xml:space="preserve">scrive testi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sufficientemente corretti, dotati di coerenza e adeguati allo scopo.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è</w:t>
                  <w:br w:type="textWrapping"/>
                  <w:t xml:space="preserve">in grado di pianificare e scrivere testi con caratteristiche ben precise, corretti e adeguati allo scopo.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pianifica e scrive in modo sicuro e autonomo testi corretti da un punto di vista ortografico, morfosintattico e lessicale, funzionali e adeguati allo scopo.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multilinguistica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incontra difficoltà nell’individuare</w:t>
                  <w:br w:type="textWrapping"/>
                  <w:t xml:space="preserve">e comprendere</w:t>
                  <w:br w:type="textWrapping"/>
                  <w:t xml:space="preserve">le differenze linguistiche e</w:t>
                  <w:br w:type="textWrapping"/>
                  <w:t xml:space="preserve">non riesce a utilizzare, in modo indipendente,</w:t>
                  <w:br w:type="textWrapping"/>
                  <w:t xml:space="preserve">la lingua target nell’atto di mediazione del significato in lingua straniera.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incontra qualche difficoltà nell’individuare</w:t>
                  <w:br w:type="textWrapping"/>
                  <w:t xml:space="preserve">e comprendere le differenze linguistiche e non sempre riesce a utilizzare, in modo indipendente,</w:t>
                  <w:br w:type="textWrapping"/>
                  <w:t xml:space="preserve">la lingua madre nell’atto di mediazione del significato in lingua straniera.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incontra plausibili difficoltà nell’individuare</w:t>
                  <w:br w:type="textWrapping"/>
                  <w:t xml:space="preserve">e comprendere le differenze linguistiche,</w:t>
                  <w:br w:type="textWrapping"/>
                  <w:t xml:space="preserve">ma riesce a utilizzare la lingua madre nell’atto</w:t>
                  <w:br w:type="textWrapping"/>
                  <w:t xml:space="preserve">di mediazione</w:t>
                  <w:br w:type="textWrapping"/>
                  <w:t xml:space="preserve">del significato in lingua straniera.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dimostra consapevolezza nell’individuare</w:t>
              <w:br w:type="textWrapping"/>
              <w:t xml:space="preserve">e comprendere le differenze linguistiche e riesce a utilizzare, anche in modo indipendente,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lingua madre nell’atto di mediazione del significato in lingua straniera.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matematica e competenza</w:t>
              <w:br w:type="textWrapping"/>
              <w:t xml:space="preserve">in scienze, tecnologie e ingegneria: usare il calcolo in situazioni reali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</w:t>
              <w:br w:type="textWrapping"/>
              <w:t xml:space="preserve">fatica a svolgere procedure di calcolo per risolvere semplici situazioni reali.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effettua calcoli</w:t>
                  <w:br w:type="textWrapping"/>
                  <w:t xml:space="preserve">in situazioni reali poco complesse e usa alcune conoscenze possedute (proprietà, algoritmi) per risolvere problemi specifici reali.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effettua calcoli</w:t>
                  <w:br w:type="textWrapping"/>
                  <w:t xml:space="preserve">in situazioni</w:t>
                  <w:br w:type="textWrapping"/>
                  <w:t xml:space="preserve">reali e usa le conoscenze possedute (proprietà, algoritmi) per risolvere problemi specifici reali, verificando la coerenza fra risultati ottenuti</w:t>
                  <w:br w:type="textWrapping"/>
                  <w:t xml:space="preserve">e soluzione del problema.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effettua calcoli in situazioni reali e usa con padronanza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le conoscenze possedute (proprietà, algoritmi) per risolvere problemi specifici reali, verificando la coerenza fra risultati ottenuti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soluzione del problema.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digitale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utilizza gli strumenti digitali solo</w:t>
              <w:br w:type="textWrapping"/>
              <w:t xml:space="preserve">con il supporto dell’insegnante e realizza prodotti digitali incompleti e imprecisi.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utilizza gli strumenti digitali in modo semplice rivolgendosi talvolta all’insegnante e realizza prodotti digitali semplici ma accettabili.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utilizza gli strumenti digitali in modo autonomo e realizza prodotti digitali corretti e adeguati alla richiesta.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utilizza gli strumenti digitali in modo autonomo e realizza prodotti digitali corretti</w:t>
              <w:br w:type="textWrapping"/>
              <w:t xml:space="preserve">e adeguati alla richiesta.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1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Competenza personale, sociale e capacità di imparare a imparare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compiti e materiali nuovi si trova disorientato/a</w:t>
                  <w:br w:type="textWrapping"/>
                  <w:t xml:space="preserve">e ha bisogno della guida dell’insegnante per approcciarsi all’attività.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compiti</w:t>
                  <w:br w:type="textWrapping"/>
                  <w:t xml:space="preserve">e materiali</w:t>
                  <w:br w:type="textWrapping"/>
                  <w:t xml:space="preserve">nuovi riesce</w:t>
                  <w:br w:type="textWrapping"/>
                  <w:t xml:space="preserve">a trovare un modo semplice ma corretto</w:t>
                  <w:br w:type="textWrapping"/>
                  <w:t xml:space="preserve">per affrontare l’attività proposta, chiedendo all’occorrenza conferma all’insegnante.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compiti</w:t>
                  <w:br w:type="textWrapping"/>
                  <w:t xml:space="preserve">e materiali nuovi è in grado di attuare strategie sperimentate</w:t>
                  <w:br w:type="textWrapping"/>
                  <w:t xml:space="preserve">e corrette per portare a termine l’attività proposta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compiti e materiali nuovi trova soluzioni personali per svolgere l’attività proposta, implementando il proprio bagaglio di conoscenze.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 in materia di cittadinanza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fatica a partecipare</w:t>
              <w:br w:type="textWrapping"/>
              <w:t xml:space="preserve">in modo</w:t>
              <w:br w:type="textWrapping"/>
              <w:t xml:space="preserve">corretto e attivo, rispettando ruoli e tempi assegnati, necessitando dell’intervento dell’insegnante.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partecipa in modo quasi sempre corretto, rispettando ruoli e tempi assegnati, necessitando solo sporadicamente dell’intervento dell’insegnante o dei compagni.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partecipa in modo corretto e autonomo, rispettando ruoli e tempi assegnati.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L’alunno/a partecipa in modo attivo</w:t>
              <w:br w:type="textWrapping"/>
              <w:t xml:space="preserve">e propositivo, rispettando ruoli e tempi assegnati e favorendo il coinvolgimento degli altri compagni.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Competenza</w:t>
              <w:br w:type="textWrapping"/>
              <w:t xml:space="preserve">in materia di consapevolezza ed espressione culturali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materiali nuovi di un paese diverso da quello di appartenenza non dimostra consapevolezza e ha bisogno della guida dell’insegnante per approcciarsi all’attività e apprezzare</w:t>
                  <w:br w:type="textWrapping"/>
                  <w:t xml:space="preserve">le differenze culturali.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materiali nuovi di un paese diverso da quello di appartenenza dimostra sufficiente consapevolezza</w:t>
                  <w:br w:type="textWrapping"/>
                  <w:t xml:space="preserve">e utilizza la guida dell’insegnante per fare chiarezza sulle differenze culturali che sottendono l’attività.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materiali nuovi di un paese diverso da quello di appartenenza dimostra consapevolezza e utilizza la guida dell’insegnante per approfondire le differenze culturali che sottendono l’attività.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L’alunno/a di fronte a materiali nuovi di un paese diverso da quello di appartenenza dimostra autonomia e consapevolezza</w:t>
                  <w:br w:type="textWrapping"/>
                  <w:t xml:space="preserve">e utilizza la guida dell’insegnante per accertarsi di lavorare in modo corretto sulle differenze culturali che sottendono l’attività.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Arial Narrow" w:cs="Arial Narrow" w:eastAsia="Arial Narrow" w:hAnsi="Arial Narrow"/>
            <w:i w:val="0"/>
            <w:smallCaps w:val="0"/>
            <w:strike w:val="0"/>
            <w:color w:val="92d05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DIARIO METACOGNITIVO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pgSz w:h="11906" w:w="16838" w:orient="landscape"/>
      <w:pgMar w:bottom="1134" w:top="1134" w:left="1134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133725" cy="7810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33725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numPr>
        <w:ilvl w:val="5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5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6Carattere">
    <w:name w:val="Titolo 6 Carattere"/>
    <w:basedOn w:val="Car.predefinitoparagrafo1"/>
    <w:next w:val="Titolo6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1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1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1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1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0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NUp32byYV6rSAiYo8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/2Elhayj3soe1YWbmjb16gJH5w==">CgMxLjAaIAoBMBIbChkIB0IVCgxBcmlhbCBOYXJyb3cSBUFyaWFsGiAKATESGwoZCAdCFQoMQXJpYWwgTmFycm93EgVBcmlhbBogCgEyEhsKGQgHQhUKDEFyaWFsIE5hcnJvdxIFQXJpYWwaIAoBMxIbChkIB0IVCgxBcmlhbCBOYXJyb3cSBUFyaWFsGiAKATQSGwoZCAdCFQoMQXJpYWwgTmFycm93EgVBcmlhbBogCgE1EhsKGQgHQhUKDEFyaWFsIE5hcnJvdxIFQXJpYWwaIAoBNhIbChkIB0IVCgxBcmlhbCBOYXJyb3cSBUFyaWFsGiAKATcSGwoZCAdCFQoMQXJpYWwgTmFycm93EgVBcmlhbBogCgE4EhsKGQgHQhUKDEFyaWFsIE5hcnJvdxIFQXJpYWwaIAoBORIbChkIB0IVCgxBcmlhbCBOYXJyb3cSBUFyaWFsGiEKAjEwEhsKGQgHQhUKDEFyaWFsIE5hcnJvdxIFQXJpYWwaIQoCMTESGwoZCAdCFQoMQXJpYWwgTmFycm93EgVBcmlhbBohCgIxMhIbChkIB0IVCgxBcmlhbCBOYXJyb3cSBUFyaWFsGiEKAjEzEhsKGQgHQhUKDEFyaWFsIE5hcnJvdxIFQXJpYWwaIQoCMTQSGwoZCAdCFQoMQXJpYWwgTmFycm93EgVBcmlhbBohCgIxNRIbChkIB0IVCgxBcmlhbCBOYXJyb3cSBUFyaWFsGiEKAjE2EhsKGQgHQhUKDEFyaWFsIE5hcnJvdxIFQXJpYWw4AHIhMVh3aXh4Xy1OTEUtbjBrdl9hdGVjV1VBeW51WnhWdW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2023-09-11T14:46:00Z</dcterms:created>
  <dc:creator>Claudia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